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python-ddt 1.4.4</w:t>
      </w:r>
    </w:p>
    <w:p>
      <w:pPr/>
      <w:r>
        <w:rPr>
          <w:rStyle w:val="13"/>
          <w:rFonts w:ascii="Arial" w:hAnsi="Arial"/>
          <w:b/>
        </w:rPr>
        <w:t xml:space="preserve">Copyright notice: </w:t>
      </w:r>
    </w:p>
    <w:p>
      <w:pPr/>
      <w:r>
        <w:rPr>
          <w:rStyle w:val="13"/>
          <w:rFonts w:ascii="宋体" w:hAnsi="宋体"/>
          <w:sz w:val="22"/>
        </w:rPr>
        <w:t>Copyright © 2015 Carles Barrobés and additional contributors.</w:t>
        <w:br/>
        <w:t>Copyright 2012-2015 Carles Barrobés and DDT contributors For the exact contribution history, see the git revision log.</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