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jemalloc 5.3.0</w:t>
      </w:r>
    </w:p>
    <w:p>
      <w:pPr/>
      <w:r>
        <w:rPr>
          <w:rStyle w:val="13"/>
          <w:rFonts w:ascii="Arial" w:hAnsi="Arial"/>
          <w:b/>
        </w:rPr>
        <w:t xml:space="preserve">Copyright notice: </w:t>
      </w:r>
    </w:p>
    <w:p>
      <w:pPr/>
      <w:r>
        <w:rPr>
          <w:rStyle w:val="13"/>
          <w:rFonts w:ascii="宋体" w:hAnsi="宋体"/>
          <w:sz w:val="22"/>
        </w:rPr>
        <w:t>Copyright (C) 2002-present Jason Evans &lt;jasone@canonware.com&gt;.</w:t>
        <w:br/>
        <w:t>Copyright (c) 2010-2012 Austin Appleby</w:t>
        <w:br/>
        <w:t>Copyright (c) 2006,2007 Mutsuo Saito, Makoto Matsumoto and Hiroshima University. All rights reserved.</w:t>
        <w:br/>
        <w:t>Copyright (C) 2006, 2007 Mutsuo Saito, Makoto Matsumoto and Hiroshima University. All rights reserved.</w:t>
        <w:br/>
        <w:t>Copyright (C) 2007 Mutsuo Saito, Makoto Matsumoto and Hiroshima University. All rights reserved.</w:t>
        <w:br/>
        <w:t>Copyright (C) 2006,2007 Mutsuo Saito, Makoto Matsumoto and Hiroshima University. All rights reserved.</w:t>
        <w:br/>
        <w:t>Copyright (C) 2009-present Facebook, Inc.  All rights reserved.</w:t>
        <w:br/>
        <w:t>Copyright (C) 2007-2012 Mozilla Foundation.  All rights reserved.</w:t>
        <w:br/>
        <w:t>Copyright (c) 2006-2008 Alexander Chemeris</w:t>
        <w:br/>
      </w:r>
    </w:p>
    <w:p>
      <w:pPr/>
      <w:r>
        <w:rPr>
          <w:rStyle w:val="13"/>
          <w:rFonts w:ascii="Arial" w:hAnsi="Arial"/>
          <w:b/>
          <w:sz w:val="24"/>
        </w:rPr>
        <w:t xml:space="preserve">License: </w:t>
      </w:r>
      <w:r>
        <w:rPr>
          <w:rStyle w:val="13"/>
          <w:rFonts w:ascii="Arial" w:hAnsi="Arial"/>
          <w:sz w:val="21"/>
        </w:rPr>
        <w:t>BSD-2-Clause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